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755"/>
        <w:gridCol w:w="467"/>
        <w:gridCol w:w="426"/>
        <w:gridCol w:w="425"/>
        <w:gridCol w:w="425"/>
        <w:gridCol w:w="425"/>
        <w:gridCol w:w="426"/>
      </w:tblGrid>
      <w:tr w:rsidR="00FE668C" w:rsidRPr="005F1248" w:rsidTr="00C14542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E668C" w:rsidRPr="007D06E8" w:rsidRDefault="00FE668C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755" w:type="dxa"/>
            <w:vMerge w:val="restart"/>
            <w:shd w:val="clear" w:color="auto" w:fill="D9D9D9" w:themeFill="background1" w:themeFillShade="D9"/>
            <w:vAlign w:val="center"/>
          </w:tcPr>
          <w:p w:rsidR="00FE668C" w:rsidRPr="00D812C6" w:rsidRDefault="00FE668C" w:rsidP="00883F30">
            <w:pPr>
              <w:bidi/>
              <w:jc w:val="center"/>
              <w:rPr>
                <w:rFonts w:cs="B Nazanin"/>
                <w:b/>
                <w:bCs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E668C" w:rsidRPr="00FE668C" w:rsidRDefault="00FE668C" w:rsidP="00883F30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FE668C" w:rsidRDefault="00FE668C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FE668C" w:rsidRDefault="00FE668C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FE668C" w:rsidRDefault="00FE668C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FE668C" w:rsidRDefault="00FE668C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FE668C" w:rsidRDefault="00FE668C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FE668C" w:rsidRPr="005F1248" w:rsidTr="00FE668C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E668C" w:rsidRPr="007D06E8" w:rsidRDefault="00FE668C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55" w:type="dxa"/>
            <w:vMerge/>
            <w:shd w:val="clear" w:color="auto" w:fill="D9D9D9" w:themeFill="background1" w:themeFillShade="D9"/>
            <w:vAlign w:val="bottom"/>
          </w:tcPr>
          <w:p w:rsidR="00FE668C" w:rsidRPr="00C33CAF" w:rsidRDefault="00FE668C" w:rsidP="00883F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vMerge/>
            <w:shd w:val="clear" w:color="auto" w:fill="D9D9D9" w:themeFill="background1" w:themeFillShade="D9"/>
            <w:vAlign w:val="bottom"/>
          </w:tcPr>
          <w:p w:rsidR="00FE668C" w:rsidRPr="00C33CAF" w:rsidRDefault="00FE668C" w:rsidP="00883F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BD1923" w:rsidRDefault="00FE668C" w:rsidP="00883F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BD1923" w:rsidRDefault="00FE668C" w:rsidP="00883F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BD1923" w:rsidRDefault="00FE668C" w:rsidP="00883F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BD1923" w:rsidRDefault="00FE668C" w:rsidP="00883F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FE668C" w:rsidRPr="00BD1923" w:rsidRDefault="00FE668C" w:rsidP="00883F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69A7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369A7" w:rsidRPr="00C10665" w:rsidRDefault="003369A7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</w:tcPr>
          <w:p w:rsidR="003369A7" w:rsidRPr="00C10665" w:rsidRDefault="00C14542" w:rsidP="00883F30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rtl/>
                <w:lang w:bidi="fa-IR"/>
              </w:rPr>
            </w:pPr>
            <w:r>
              <w:rPr>
                <w:rFonts w:ascii="B Nazanin,Bold" w:cs="B Nazanin" w:hint="cs"/>
                <w:rtl/>
                <w:lang w:bidi="fa-IR"/>
              </w:rPr>
              <w:t xml:space="preserve">از وجود و کاربرد </w:t>
            </w:r>
            <w:r w:rsidR="003369A7" w:rsidRPr="00C10665">
              <w:rPr>
                <w:rFonts w:ascii="B Nazanin,Bold" w:cs="B Nazanin" w:hint="cs"/>
                <w:rtl/>
                <w:lang w:bidi="fa-IR"/>
              </w:rPr>
              <w:t xml:space="preserve">برنامه كد اول و دوم </w:t>
            </w:r>
            <w:r>
              <w:rPr>
                <w:rFonts w:ascii="B Nazanin,Bold" w:cs="B Nazanin" w:hint="cs"/>
                <w:rtl/>
                <w:lang w:bidi="fa-IR"/>
              </w:rPr>
              <w:t>در بخش</w:t>
            </w:r>
            <w:r w:rsidR="003369A7" w:rsidRPr="00C10665">
              <w:rPr>
                <w:rFonts w:ascii="B Nazanin,Bold" w:cs="B Nazanin" w:hint="cs"/>
                <w:rtl/>
                <w:lang w:bidi="fa-IR"/>
              </w:rPr>
              <w:t xml:space="preserve"> آگاه </w:t>
            </w:r>
            <w:r>
              <w:rPr>
                <w:rFonts w:ascii="B Nazanin,Bold" w:cs="B Nazanin" w:hint="cs"/>
                <w:rtl/>
                <w:lang w:bidi="fa-IR"/>
              </w:rPr>
              <w:t>است</w:t>
            </w:r>
            <w:r w:rsidR="003369A7" w:rsidRPr="00C10665">
              <w:rPr>
                <w:rFonts w:ascii="B Nazanin,Bold"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369A7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369A7" w:rsidRPr="00C10665" w:rsidRDefault="003369A7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</w:tcPr>
          <w:p w:rsidR="003369A7" w:rsidRPr="00C10665" w:rsidRDefault="00C14542" w:rsidP="00883F30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rtl/>
              </w:rPr>
            </w:pPr>
            <w:r>
              <w:rPr>
                <w:rFonts w:ascii="B Nazanin,Bold" w:cs="B Nazanin" w:hint="cs"/>
                <w:rtl/>
              </w:rPr>
              <w:t>شرح وظایف هر یک از</w:t>
            </w:r>
            <w:r w:rsidR="003369A7" w:rsidRPr="00C10665">
              <w:rPr>
                <w:rFonts w:ascii="B Nazanin,Bold" w:cs="B Nazanin" w:hint="cs"/>
                <w:rtl/>
              </w:rPr>
              <w:t xml:space="preserve"> اعضاي گروه كد </w:t>
            </w:r>
            <w:r>
              <w:rPr>
                <w:rFonts w:ascii="B Nazanin,Bold" w:cs="B Nazanin" w:hint="cs"/>
                <w:rtl/>
              </w:rPr>
              <w:t>را می داند.</w:t>
            </w:r>
          </w:p>
        </w:tc>
        <w:tc>
          <w:tcPr>
            <w:tcW w:w="426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369A7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369A7" w:rsidRPr="00C10665" w:rsidRDefault="003369A7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</w:tcPr>
          <w:p w:rsidR="003369A7" w:rsidRPr="00C10665" w:rsidRDefault="00C14542" w:rsidP="00883F30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rtl/>
              </w:rPr>
            </w:pPr>
            <w:r>
              <w:rPr>
                <w:rFonts w:ascii="B Nazanin,Bold" w:cs="B Nazanin" w:hint="cs"/>
                <w:rtl/>
              </w:rPr>
              <w:t>زمانی که در گروه کد قرار دارد، اتیکت مربوطه را الصاق می کند.</w:t>
            </w:r>
          </w:p>
        </w:tc>
        <w:tc>
          <w:tcPr>
            <w:tcW w:w="426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369A7" w:rsidRPr="00C33CAF" w:rsidRDefault="003369A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14542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14542" w:rsidRPr="00C10665" w:rsidRDefault="00C14542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</w:tcPr>
          <w:p w:rsidR="00C14542" w:rsidRPr="00C10665" w:rsidRDefault="00C14542" w:rsidP="00883F3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ascii="B Nazanin,Bold" w:cs="B Nazanin" w:hint="cs"/>
                <w:rtl/>
              </w:rPr>
              <w:t xml:space="preserve">تجهیزات </w:t>
            </w:r>
            <w:r w:rsidRPr="00C10665">
              <w:rPr>
                <w:rFonts w:cs="B Nazanin" w:hint="cs"/>
                <w:rtl/>
              </w:rPr>
              <w:t xml:space="preserve">ترالي كد و صحت عملكرد تمامي تجهيزات </w:t>
            </w:r>
            <w:r>
              <w:rPr>
                <w:rFonts w:cs="B Nazanin" w:hint="cs"/>
                <w:rtl/>
              </w:rPr>
              <w:t xml:space="preserve">را </w:t>
            </w:r>
            <w:r w:rsidRPr="00C10665">
              <w:rPr>
                <w:rFonts w:cs="B Nazanin" w:hint="cs"/>
                <w:rtl/>
              </w:rPr>
              <w:t xml:space="preserve">در ابتداي شيفت </w:t>
            </w:r>
            <w:r>
              <w:rPr>
                <w:rFonts w:cs="B Nazanin" w:hint="cs"/>
                <w:rtl/>
              </w:rPr>
              <w:t xml:space="preserve">به دقت </w:t>
            </w:r>
            <w:r w:rsidRPr="00C10665">
              <w:rPr>
                <w:rFonts w:cs="B Nazanin" w:hint="cs"/>
                <w:rtl/>
              </w:rPr>
              <w:t xml:space="preserve">كنترل </w:t>
            </w:r>
            <w:r>
              <w:rPr>
                <w:rFonts w:cs="B Nazanin" w:hint="cs"/>
                <w:rtl/>
              </w:rPr>
              <w:t>کر</w:t>
            </w:r>
            <w:r w:rsidRPr="00C10665">
              <w:rPr>
                <w:rFonts w:cs="B Nazanin" w:hint="cs"/>
                <w:rtl/>
              </w:rPr>
              <w:t xml:space="preserve">ده و آماده به كار مي </w:t>
            </w:r>
            <w:r>
              <w:rPr>
                <w:rFonts w:cs="B Nazanin" w:hint="cs"/>
                <w:rtl/>
              </w:rPr>
              <w:t>گذارد</w:t>
            </w:r>
            <w:r w:rsidRPr="00C10665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C14542" w:rsidRPr="00C33CAF" w:rsidRDefault="00C14542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14542" w:rsidRPr="00C33CAF" w:rsidRDefault="00C14542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14542" w:rsidRPr="00C33CAF" w:rsidRDefault="00C14542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14542" w:rsidRPr="00C33CAF" w:rsidRDefault="00C14542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14542" w:rsidRPr="00C33CAF" w:rsidRDefault="00C14542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77C6" w:rsidRPr="005F1248" w:rsidTr="003C2E9E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77C6" w:rsidRPr="00C10665" w:rsidRDefault="005277C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</w:tcPr>
          <w:p w:rsidR="005277C6" w:rsidRPr="00C10665" w:rsidRDefault="005277C6" w:rsidP="00883F30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rtl/>
              </w:rPr>
            </w:pPr>
            <w:r w:rsidRPr="00C10665">
              <w:rPr>
                <w:rFonts w:ascii="B Nazanin,Bold" w:cs="B Nazanin" w:hint="cs"/>
                <w:rtl/>
              </w:rPr>
              <w:t>در صورت وجود مشکل در صحت عملکرد دستگاهها، موارد</w:t>
            </w:r>
            <w:r>
              <w:rPr>
                <w:rFonts w:ascii="B Nazanin,Bold" w:cs="B Nazanin" w:hint="cs"/>
                <w:rtl/>
              </w:rPr>
              <w:t xml:space="preserve"> را</w:t>
            </w:r>
            <w:r w:rsidRPr="00C10665">
              <w:rPr>
                <w:rFonts w:ascii="B Nazanin,Bold" w:cs="B Nazanin" w:hint="cs"/>
                <w:rtl/>
              </w:rPr>
              <w:t xml:space="preserve"> جهت پیگیری و رفع </w:t>
            </w:r>
            <w:r>
              <w:rPr>
                <w:rFonts w:ascii="B Nazanin,Bold" w:cs="B Nazanin" w:hint="cs"/>
                <w:rtl/>
              </w:rPr>
              <w:t xml:space="preserve">آنها </w:t>
            </w:r>
            <w:r w:rsidRPr="00C10665">
              <w:rPr>
                <w:rFonts w:ascii="B Nazanin,Bold" w:cs="B Nazanin" w:hint="cs"/>
                <w:rtl/>
              </w:rPr>
              <w:t xml:space="preserve">به سرپرستار یا مسئول شیفت </w:t>
            </w:r>
            <w:r>
              <w:rPr>
                <w:rFonts w:ascii="B Nazanin,Bold" w:cs="B Nazanin" w:hint="cs"/>
                <w:rtl/>
              </w:rPr>
              <w:t>اطلاع می دهد</w:t>
            </w:r>
            <w:r w:rsidRPr="00C10665">
              <w:rPr>
                <w:rFonts w:ascii="B Nazanin,Bold"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77C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77C6" w:rsidRPr="00C10665" w:rsidRDefault="005277C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</w:tcPr>
          <w:p w:rsidR="005277C6" w:rsidRPr="00C10665" w:rsidRDefault="005277C6" w:rsidP="00883F30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B Nazanin,Bold" w:cs="B Nazanin" w:hint="cs"/>
                <w:rtl/>
                <w:lang w:bidi="fa-IR"/>
              </w:rPr>
              <w:t xml:space="preserve">از </w:t>
            </w:r>
            <w:r w:rsidRPr="00C10665">
              <w:rPr>
                <w:rFonts w:ascii="B Nazanin,Bold" w:cs="B Nazanin" w:hint="cs"/>
                <w:rtl/>
                <w:lang w:bidi="fa-IR"/>
              </w:rPr>
              <w:t xml:space="preserve">نحوه كار با </w:t>
            </w:r>
            <w:r w:rsidRPr="00C10665">
              <w:rPr>
                <w:rFonts w:cs="B Nazanin" w:hint="cs"/>
                <w:rtl/>
                <w:lang w:bidi="fa-IR"/>
              </w:rPr>
              <w:t>دستگاه الكتروشوك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C10665">
              <w:rPr>
                <w:rFonts w:cs="B Nazanin" w:hint="cs"/>
                <w:rtl/>
                <w:lang w:bidi="fa-IR"/>
              </w:rPr>
              <w:t xml:space="preserve"> مان</w:t>
            </w:r>
            <w:r>
              <w:rPr>
                <w:rFonts w:cs="B Nazanin" w:hint="cs"/>
                <w:rtl/>
                <w:lang w:bidi="fa-IR"/>
              </w:rPr>
              <w:t xml:space="preserve">يتورينگ، ونتیلاتور، میکرودراپ، </w:t>
            </w:r>
            <w:r w:rsidRPr="00C10665">
              <w:rPr>
                <w:rFonts w:cs="B Nazanin" w:hint="cs"/>
                <w:rtl/>
                <w:lang w:bidi="fa-IR"/>
              </w:rPr>
              <w:t>ساکشن</w:t>
            </w:r>
            <w:r>
              <w:rPr>
                <w:rFonts w:cs="B Nazanin" w:hint="cs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آمبوبگ و</w:t>
            </w:r>
            <w:r w:rsidRPr="00C10665">
              <w:rPr>
                <w:rFonts w:cs="B Nazanin" w:hint="cs"/>
                <w:rtl/>
                <w:lang w:bidi="fa-IR"/>
              </w:rPr>
              <w:t xml:space="preserve"> لارنگوسكوپ آگاهي كافي دارد.</w:t>
            </w: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77C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77C6" w:rsidRPr="00C10665" w:rsidRDefault="005277C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</w:tcPr>
          <w:p w:rsidR="005277C6" w:rsidRPr="00C10665" w:rsidRDefault="005277C6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پر بودن کپسول اکسیژن متصل به ترالی احیا </w:t>
            </w:r>
            <w:r>
              <w:rPr>
                <w:rFonts w:cs="B Nazanin" w:hint="cs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rtl/>
                <w:lang w:bidi="fa-IR"/>
              </w:rPr>
              <w:t xml:space="preserve">در ابتدای شیفت کنترل </w:t>
            </w:r>
            <w:r>
              <w:rPr>
                <w:rFonts w:cs="B Nazanin" w:hint="cs"/>
                <w:rtl/>
                <w:lang w:bidi="fa-IR"/>
              </w:rPr>
              <w:t>کرده و در صورت نیاز اقدامات لازم جهت شارژ مجدد آن را پیگیری می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77C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77C6" w:rsidRPr="00C10665" w:rsidRDefault="005277C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</w:tcPr>
          <w:p w:rsidR="005277C6" w:rsidRPr="00C10665" w:rsidRDefault="005277C6" w:rsidP="00883F3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C10665">
              <w:rPr>
                <w:rFonts w:cs="B Nazanin" w:hint="cs"/>
                <w:rtl/>
                <w:lang w:bidi="fa-IR"/>
              </w:rPr>
              <w:t xml:space="preserve">از وجود تخته </w:t>
            </w:r>
            <w:r w:rsidRPr="00C10665">
              <w:rPr>
                <w:rFonts w:cs="B Nazanin"/>
                <w:lang w:bidi="fa-IR"/>
              </w:rPr>
              <w:t xml:space="preserve"> </w:t>
            </w:r>
            <w:r w:rsidRPr="00C10665">
              <w:rPr>
                <w:rFonts w:asciiTheme="majorBidi" w:hAnsiTheme="majorBidi" w:cstheme="majorBidi"/>
                <w:lang w:bidi="fa-IR"/>
              </w:rPr>
              <w:t>CPR</w:t>
            </w:r>
            <w:r w:rsidRPr="00C10665">
              <w:rPr>
                <w:rFonts w:cs="B Nazanin" w:hint="cs"/>
                <w:rtl/>
                <w:lang w:bidi="fa-IR"/>
              </w:rPr>
              <w:t>و موارد استفاده آن آگاهي كافي دارد.</w:t>
            </w: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77C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77C6" w:rsidRPr="00C10665" w:rsidRDefault="005277C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</w:tcPr>
          <w:p w:rsidR="005277C6" w:rsidRPr="000474A7" w:rsidRDefault="005277C6" w:rsidP="00883F30">
            <w:pPr>
              <w:bidi/>
              <w:jc w:val="both"/>
              <w:rPr>
                <w:rFonts w:cs="B Nazanin"/>
                <w:rtl/>
              </w:rPr>
            </w:pPr>
            <w:r w:rsidRPr="00C10665">
              <w:rPr>
                <w:rFonts w:cs="B Nazanin" w:hint="cs"/>
                <w:rtl/>
              </w:rPr>
              <w:t>از نحوه بررسي وضعيت بيمار جهت اعلام كد احيا آگاهي دارد (</w:t>
            </w:r>
            <w:r>
              <w:rPr>
                <w:rFonts w:cs="B Nazanin" w:hint="cs"/>
                <w:sz w:val="20"/>
                <w:szCs w:val="20"/>
                <w:rtl/>
              </w:rPr>
              <w:t>محل كنترل نبض، نحوه اعلام و ...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77C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77C6" w:rsidRPr="00C10665" w:rsidRDefault="005277C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</w:tcPr>
          <w:p w:rsidR="005277C6" w:rsidRPr="00C10665" w:rsidRDefault="005277C6" w:rsidP="00883F30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rtl/>
                <w:lang w:bidi="fa-IR"/>
              </w:rPr>
            </w:pPr>
            <w:r>
              <w:rPr>
                <w:rFonts w:ascii="B Nazanin,Bold" w:cs="B Nazanin" w:hint="cs"/>
                <w:rtl/>
                <w:lang w:bidi="fa-IR"/>
              </w:rPr>
              <w:t>در صورت نیاز به احیای بیمار، بلافاصله کد احیا به صورت واضح و بلند اعلام می کند.</w:t>
            </w: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77C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77C6" w:rsidRPr="00C10665" w:rsidRDefault="005277C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</w:tcPr>
          <w:p w:rsidR="005277C6" w:rsidRPr="00C10665" w:rsidRDefault="005277C6" w:rsidP="00883F30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rtl/>
              </w:rPr>
            </w:pPr>
            <w:r w:rsidRPr="00FE668C">
              <w:rPr>
                <w:rFonts w:cs="B Nazanin" w:hint="cs"/>
                <w:color w:val="000000" w:themeColor="text1"/>
                <w:rtl/>
              </w:rPr>
              <w:t xml:space="preserve">از نحوه قرارگيري دستها بر روي قفسه سينه، عمق فشار وارده، تعداد ماساژ قلبی در هر دقیقه و </w:t>
            </w:r>
            <w:r w:rsidRPr="00FE668C">
              <w:rPr>
                <w:rFonts w:ascii="B Nazanin,Bold" w:cs="B Nazanin" w:hint="cs"/>
                <w:color w:val="000000" w:themeColor="text1"/>
                <w:rtl/>
              </w:rPr>
              <w:t>نسبت صحیح ماساژ قلبی به تعداد تنفس</w:t>
            </w:r>
            <w:r w:rsidR="005C7FB3">
              <w:rPr>
                <w:rFonts w:cs="B Nazanin" w:hint="cs"/>
                <w:color w:val="000000" w:themeColor="text1"/>
                <w:rtl/>
              </w:rPr>
              <w:t xml:space="preserve"> آگاه است و </w:t>
            </w:r>
            <w:r w:rsidR="005C7FB3" w:rsidRPr="00FE668C">
              <w:rPr>
                <w:rFonts w:cs="B Nazanin" w:hint="cs"/>
                <w:color w:val="000000" w:themeColor="text1"/>
                <w:rtl/>
              </w:rPr>
              <w:t xml:space="preserve">پس از هر بار ماساژ </w:t>
            </w:r>
            <w:r w:rsidR="005C7FB3">
              <w:rPr>
                <w:rFonts w:cs="B Nazanin" w:hint="cs"/>
                <w:color w:val="000000" w:themeColor="text1"/>
                <w:rtl/>
              </w:rPr>
              <w:t>به قفسه سینه اجازه بازگشت به حالت عادی می دهد</w:t>
            </w:r>
            <w:r w:rsidR="005C7FB3"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77C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77C6" w:rsidRPr="00C10665" w:rsidRDefault="005277C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</w:tcPr>
          <w:p w:rsidR="005277C6" w:rsidRPr="00FE668C" w:rsidRDefault="005277C6" w:rsidP="00883F30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rtl/>
              </w:rPr>
            </w:pPr>
            <w:r w:rsidRPr="00FE668C">
              <w:rPr>
                <w:rFonts w:ascii="B Nazanin,Bold" w:cs="B Nazanin" w:hint="cs"/>
                <w:color w:val="000000" w:themeColor="text1"/>
                <w:rtl/>
              </w:rPr>
              <w:t xml:space="preserve">از روش های مختلف باز کردن راه هوایی با توجه به وضعیت بیمار آگاهی </w:t>
            </w:r>
            <w:r>
              <w:rPr>
                <w:rFonts w:ascii="B Nazanin,Bold" w:cs="B Nazanin" w:hint="cs"/>
                <w:color w:val="000000" w:themeColor="text1"/>
                <w:rtl/>
              </w:rPr>
              <w:t>داشته</w:t>
            </w:r>
            <w:r w:rsidRPr="00FE668C">
              <w:rPr>
                <w:rFonts w:ascii="B Nazanin,Bold" w:cs="B Nazanin" w:hint="cs"/>
                <w:color w:val="000000" w:themeColor="text1"/>
                <w:rtl/>
              </w:rPr>
              <w:t xml:space="preserve"> و تهویه تنفسی</w:t>
            </w:r>
            <w:r>
              <w:rPr>
                <w:rFonts w:ascii="B Nazanin,Bold" w:cs="B Nazanin" w:hint="cs"/>
                <w:color w:val="000000" w:themeColor="text1"/>
                <w:rtl/>
              </w:rPr>
              <w:t xml:space="preserve"> را</w:t>
            </w:r>
            <w:r w:rsidRPr="00FE668C">
              <w:rPr>
                <w:rFonts w:ascii="B Nazanin,Bold" w:cs="B Nazanin" w:hint="cs"/>
                <w:color w:val="000000" w:themeColor="text1"/>
                <w:rtl/>
              </w:rPr>
              <w:t xml:space="preserve"> به صورت صحیح و استاندارد انجام می </w:t>
            </w:r>
            <w:r>
              <w:rPr>
                <w:rFonts w:ascii="B Nazanin,Bold" w:cs="B Nazanin" w:hint="cs"/>
                <w:color w:val="000000" w:themeColor="text1"/>
                <w:rtl/>
              </w:rPr>
              <w:t>دهد</w:t>
            </w:r>
            <w:r>
              <w:rPr>
                <w:rFonts w:ascii="B Nazanin,Bold" w:cs="B Nazanin" w:hint="cs"/>
                <w:color w:val="000000" w:themeColor="text1"/>
                <w:rtl/>
              </w:rPr>
              <w:t xml:space="preserve"> (</w:t>
            </w:r>
            <w:r w:rsidRPr="00527C64">
              <w:rPr>
                <w:rFonts w:asciiTheme="majorBidi" w:hAnsiTheme="majorBidi" w:cs="B Nazanin"/>
                <w:color w:val="000000" w:themeColor="text1"/>
                <w:sz w:val="18"/>
                <w:szCs w:val="18"/>
                <w:rtl/>
              </w:rPr>
              <w:t xml:space="preserve">مانور </w:t>
            </w:r>
            <w:r w:rsidRPr="00527C64">
              <w:rPr>
                <w:rFonts w:asciiTheme="majorBidi" w:hAnsiTheme="majorBidi" w:cs="B Nazanin"/>
                <w:color w:val="000000" w:themeColor="text1"/>
                <w:sz w:val="18"/>
                <w:szCs w:val="18"/>
              </w:rPr>
              <w:t>head tilt-chin lift</w:t>
            </w:r>
            <w:r w:rsidRPr="00527C64">
              <w:rPr>
                <w:rFonts w:asciiTheme="majorBidi" w:hAnsiTheme="majorBidi" w:cs="B Nazanin"/>
                <w:color w:val="000000" w:themeColor="text1"/>
                <w:sz w:val="18"/>
                <w:szCs w:val="18"/>
                <w:rtl/>
                <w:lang w:bidi="fa-IR"/>
              </w:rPr>
              <w:t xml:space="preserve"> در بیماران بدون صدمات گردنی، مانور </w:t>
            </w:r>
            <w:proofErr w:type="spellStart"/>
            <w:r w:rsidRPr="00527C64">
              <w:rPr>
                <w:rFonts w:asciiTheme="majorBidi" w:hAnsiTheme="majorBidi" w:cs="B Nazanin"/>
                <w:color w:val="000000" w:themeColor="text1"/>
                <w:sz w:val="18"/>
                <w:szCs w:val="18"/>
                <w:lang w:bidi="fa-IR"/>
              </w:rPr>
              <w:t>jow</w:t>
            </w:r>
            <w:proofErr w:type="spellEnd"/>
            <w:r w:rsidRPr="00527C64">
              <w:rPr>
                <w:rFonts w:asciiTheme="majorBidi" w:hAnsiTheme="majorBidi" w:cs="B Nazanin"/>
                <w:color w:val="000000" w:themeColor="text1"/>
                <w:sz w:val="18"/>
                <w:szCs w:val="18"/>
                <w:lang w:bidi="fa-IR"/>
              </w:rPr>
              <w:t>-thrust</w:t>
            </w:r>
            <w:r w:rsidRPr="00527C64">
              <w:rPr>
                <w:rFonts w:asciiTheme="majorBidi" w:hAnsiTheme="majorBidi" w:cs="B Nazanin"/>
                <w:color w:val="000000" w:themeColor="text1"/>
                <w:sz w:val="18"/>
                <w:szCs w:val="18"/>
                <w:rtl/>
                <w:lang w:bidi="fa-IR"/>
              </w:rPr>
              <w:t xml:space="preserve"> در بیماران با صدمات گردنی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)</w:t>
            </w:r>
            <w:r w:rsidRPr="00FE668C">
              <w:rPr>
                <w:rFonts w:ascii="B Nazanin,Bold"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77C6" w:rsidRPr="00C33CAF" w:rsidRDefault="005277C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</w:tcPr>
          <w:p w:rsidR="005C7FB3" w:rsidRPr="00C10665" w:rsidRDefault="005C7FB3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از مهارت کافی جهت اینتوباسیون برخور است (در بخش های ویژه و اورژانس) و مستندات مربوط به آن در بخش موجود است.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</w:tcPr>
          <w:p w:rsidR="005C7FB3" w:rsidRPr="00C10665" w:rsidRDefault="005C7FB3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10665">
              <w:rPr>
                <w:rFonts w:cs="B Nazanin" w:hint="cs"/>
                <w:rtl/>
                <w:lang w:bidi="fa-IR"/>
              </w:rPr>
              <w:t>از نحوه تخليه شوك و شوك درماني در بيماران آگاهي كافي دارند.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</w:tcPr>
          <w:p w:rsidR="005C7FB3" w:rsidRPr="00C10665" w:rsidRDefault="005C7FB3" w:rsidP="00883F30">
            <w:pPr>
              <w:bidi/>
              <w:jc w:val="both"/>
              <w:rPr>
                <w:rFonts w:cs="B Nazanin"/>
                <w:rtl/>
              </w:rPr>
            </w:pPr>
            <w:r w:rsidRPr="00C10665">
              <w:rPr>
                <w:rFonts w:cs="B Nazanin" w:hint="cs"/>
                <w:rtl/>
                <w:lang w:bidi="fa-IR"/>
              </w:rPr>
              <w:t xml:space="preserve">از داروهای قابل استفاده و دوز آنها </w:t>
            </w:r>
            <w:r w:rsidRPr="00C10665">
              <w:rPr>
                <w:rFonts w:cs="B Nazanin" w:hint="cs"/>
                <w:b/>
                <w:bCs/>
                <w:u w:val="single"/>
                <w:rtl/>
                <w:lang w:bidi="fa-IR"/>
              </w:rPr>
              <w:t>از طریق وریدی</w:t>
            </w:r>
            <w:r>
              <w:rPr>
                <w:rFonts w:cs="B Nazanin" w:hint="cs"/>
                <w:b/>
                <w:bCs/>
                <w:u w:val="single"/>
                <w:rtl/>
                <w:lang w:bidi="fa-IR"/>
              </w:rPr>
              <w:t>، داخل تراشه و داخل استخوانی</w:t>
            </w:r>
            <w:r w:rsidRPr="00C10665">
              <w:rPr>
                <w:rFonts w:cs="B Nazanin" w:hint="cs"/>
                <w:rtl/>
                <w:lang w:bidi="fa-IR"/>
              </w:rPr>
              <w:t xml:space="preserve"> آگاهی کافی دارد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0474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دوز وریدی و داخل استخوانی یکسان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بوده و دوز داخل تراشه </w:t>
            </w:r>
            <w:r w:rsidRPr="000474A7">
              <w:rPr>
                <w:rFonts w:cs="B Nazanin" w:hint="cs"/>
                <w:sz w:val="20"/>
                <w:szCs w:val="20"/>
                <w:rtl/>
                <w:lang w:bidi="fa-IR"/>
              </w:rPr>
              <w:t>دو برابر 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وز وریدی است، داروی داخل تراشه ب</w:t>
            </w:r>
            <w:r w:rsidRPr="000474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 5 الی 10 سی سی آب مقطر رقیق می گردد و پس از تخلیه دارو، چند بار با آمبوبگ هوا به داخل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ریه </w:t>
            </w:r>
            <w:r w:rsidRPr="000474A7">
              <w:rPr>
                <w:rFonts w:cs="B Nazanin" w:hint="cs"/>
                <w:sz w:val="20"/>
                <w:szCs w:val="20"/>
                <w:rtl/>
                <w:lang w:bidi="fa-IR"/>
              </w:rPr>
              <w:t>پوش می گردد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C10665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</w:tcPr>
          <w:p w:rsidR="005C7FB3" w:rsidRPr="00C10665" w:rsidRDefault="005C7FB3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10665">
              <w:rPr>
                <w:rFonts w:cs="B Nazanin" w:hint="cs"/>
                <w:rtl/>
                <w:lang w:bidi="fa-IR"/>
              </w:rPr>
              <w:t xml:space="preserve">محاسبات دارويي </w:t>
            </w:r>
            <w:r>
              <w:rPr>
                <w:rFonts w:cs="B Nazanin" w:hint="cs"/>
                <w:rtl/>
                <w:lang w:bidi="fa-IR"/>
              </w:rPr>
              <w:t>را می داند</w:t>
            </w:r>
            <w:r w:rsidRPr="00C10665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</w:tcPr>
          <w:p w:rsidR="005C7FB3" w:rsidRPr="00C10665" w:rsidRDefault="005C7FB3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در صورت احیای موفق، از اقدامات لازم و قابل توجه پس از آن آگاهی دارد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</w:tcPr>
          <w:p w:rsidR="005C7FB3" w:rsidRPr="00C10665" w:rsidRDefault="005C7FB3" w:rsidP="00883F30">
            <w:pPr>
              <w:bidi/>
              <w:jc w:val="both"/>
              <w:rPr>
                <w:rFonts w:cs="B Nazanin"/>
                <w:rtl/>
              </w:rPr>
            </w:pPr>
            <w:r w:rsidRPr="00C10665">
              <w:rPr>
                <w:rFonts w:cs="B Nazanin" w:hint="cs"/>
                <w:rtl/>
                <w:lang w:bidi="fa-IR"/>
              </w:rPr>
              <w:t>بيمار ا</w:t>
            </w:r>
            <w:r>
              <w:rPr>
                <w:rFonts w:cs="B Nazanin" w:hint="cs"/>
                <w:rtl/>
                <w:lang w:bidi="fa-IR"/>
              </w:rPr>
              <w:t xml:space="preserve">را </w:t>
            </w:r>
            <w:r w:rsidRPr="00C10665">
              <w:rPr>
                <w:rFonts w:cs="B Nazanin" w:hint="cs"/>
                <w:rtl/>
                <w:lang w:bidi="fa-IR"/>
              </w:rPr>
              <w:t xml:space="preserve">ز ابتدا و در تمام </w:t>
            </w:r>
            <w:r>
              <w:rPr>
                <w:rFonts w:cs="B Nazanin" w:hint="cs"/>
                <w:rtl/>
                <w:lang w:bidi="fa-IR"/>
              </w:rPr>
              <w:t xml:space="preserve">طول </w:t>
            </w:r>
            <w:r w:rsidRPr="00C10665">
              <w:rPr>
                <w:rFonts w:cs="B Nazanin" w:hint="cs"/>
                <w:rtl/>
                <w:lang w:bidi="fa-IR"/>
              </w:rPr>
              <w:t xml:space="preserve">مدت احیا تحت مانيتورينگ كامل قرار مي </w:t>
            </w:r>
            <w:r>
              <w:rPr>
                <w:rFonts w:cs="B Nazanin" w:hint="cs"/>
                <w:rtl/>
                <w:lang w:bidi="fa-IR"/>
              </w:rPr>
              <w:t>دهد</w:t>
            </w:r>
            <w:r w:rsidRPr="00C10665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19</w:t>
            </w:r>
          </w:p>
        </w:tc>
        <w:tc>
          <w:tcPr>
            <w:tcW w:w="8222" w:type="dxa"/>
            <w:gridSpan w:val="2"/>
          </w:tcPr>
          <w:p w:rsidR="005C7FB3" w:rsidRDefault="005C7FB3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B Nazanin,Bold" w:cs="B Nazanin" w:hint="cs"/>
                <w:rtl/>
              </w:rPr>
              <w:t xml:space="preserve">ار جایگزینی </w:t>
            </w:r>
            <w:r>
              <w:rPr>
                <w:rFonts w:ascii="B Nazanin,Bold" w:cs="B Nazanin" w:hint="cs"/>
                <w:rtl/>
              </w:rPr>
              <w:t xml:space="preserve">فرد ماساژ دهنده هر دو دقیقه (5 سیکل 30 ثانیه ای) </w:t>
            </w:r>
            <w:r>
              <w:rPr>
                <w:rFonts w:cs="B Nazanin" w:hint="cs"/>
                <w:rtl/>
                <w:lang w:bidi="fa-IR"/>
              </w:rPr>
              <w:t>آگاه است و در زمان احیا به این موضوع توجه دارد.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20</w:t>
            </w:r>
          </w:p>
        </w:tc>
        <w:tc>
          <w:tcPr>
            <w:tcW w:w="8222" w:type="dxa"/>
            <w:gridSpan w:val="2"/>
          </w:tcPr>
          <w:p w:rsidR="005C7FB3" w:rsidRPr="00C10665" w:rsidRDefault="005C7FB3" w:rsidP="00883F30">
            <w:pPr>
              <w:bidi/>
              <w:jc w:val="both"/>
              <w:rPr>
                <w:rFonts w:cs="B Nazanin"/>
                <w:lang w:bidi="fa-IR"/>
              </w:rPr>
            </w:pPr>
            <w:r w:rsidRPr="00C10665">
              <w:rPr>
                <w:rFonts w:cs="B Nazanin" w:hint="cs"/>
                <w:rtl/>
                <w:lang w:bidi="fa-IR"/>
              </w:rPr>
              <w:t>اقدامات درمانی و دستورات دارويي</w:t>
            </w:r>
            <w:r>
              <w:rPr>
                <w:rFonts w:cs="B Nazanin" w:hint="cs"/>
                <w:rtl/>
                <w:lang w:bidi="fa-IR"/>
              </w:rPr>
              <w:t xml:space="preserve"> را</w:t>
            </w:r>
            <w:r w:rsidRPr="00C10665">
              <w:rPr>
                <w:rFonts w:cs="B Nazanin" w:hint="cs"/>
                <w:rtl/>
                <w:lang w:bidi="fa-IR"/>
              </w:rPr>
              <w:t xml:space="preserve"> مطابق پروتكل احيا و طبق نظر پزشك به درستی و سريعا انجام می </w:t>
            </w:r>
            <w:r>
              <w:rPr>
                <w:rFonts w:cs="B Nazanin" w:hint="cs"/>
                <w:rtl/>
                <w:lang w:bidi="fa-IR"/>
              </w:rPr>
              <w:t>دهد</w:t>
            </w:r>
            <w:r w:rsidRPr="00C10665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21</w:t>
            </w:r>
          </w:p>
        </w:tc>
        <w:tc>
          <w:tcPr>
            <w:tcW w:w="8222" w:type="dxa"/>
            <w:gridSpan w:val="2"/>
          </w:tcPr>
          <w:p w:rsidR="005C7FB3" w:rsidRPr="00C10665" w:rsidRDefault="005C7FB3" w:rsidP="00883F30">
            <w:pPr>
              <w:bidi/>
              <w:jc w:val="both"/>
              <w:rPr>
                <w:rFonts w:cs="B Nazanin"/>
                <w:rtl/>
              </w:rPr>
            </w:pPr>
            <w:r w:rsidRPr="00C10665">
              <w:rPr>
                <w:rFonts w:cs="B Nazanin" w:hint="cs"/>
                <w:rtl/>
              </w:rPr>
              <w:t xml:space="preserve">در ابتدا و سپس در طول انجام فرآیند احیا، از تغییرات نواری بیمار استریپ تهیه </w:t>
            </w:r>
            <w:r>
              <w:rPr>
                <w:rFonts w:cs="B Nazanin" w:hint="cs"/>
                <w:rtl/>
              </w:rPr>
              <w:t>کرده</w:t>
            </w:r>
            <w:r w:rsidRPr="00C10665">
              <w:rPr>
                <w:rFonts w:cs="B Nazanin" w:hint="cs"/>
                <w:rtl/>
              </w:rPr>
              <w:t xml:space="preserve"> و </w:t>
            </w:r>
            <w:r w:rsidR="001D0D57">
              <w:rPr>
                <w:rFonts w:cs="B Nazanin" w:hint="cs"/>
                <w:rtl/>
              </w:rPr>
              <w:t xml:space="preserve">پس از ثبت اطلاعات لازم بر روی آن (نام بیمار، تاریخ و ساعت اخذ، شماره پرونده و سن)، استریپ را </w:t>
            </w:r>
            <w:r w:rsidRPr="00C10665">
              <w:rPr>
                <w:rFonts w:cs="B Nazanin" w:hint="cs"/>
                <w:rtl/>
              </w:rPr>
              <w:t xml:space="preserve">ضمیمه پرونده می </w:t>
            </w:r>
            <w:r>
              <w:rPr>
                <w:rFonts w:cs="B Nazanin" w:hint="cs"/>
                <w:rtl/>
              </w:rPr>
              <w:t>کند</w:t>
            </w:r>
            <w:r w:rsidRPr="00C10665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C7FB3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C7FB3" w:rsidRPr="00C10665" w:rsidRDefault="005C7FB3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22</w:t>
            </w:r>
          </w:p>
        </w:tc>
        <w:tc>
          <w:tcPr>
            <w:tcW w:w="8222" w:type="dxa"/>
            <w:gridSpan w:val="2"/>
          </w:tcPr>
          <w:p w:rsidR="005C7FB3" w:rsidRPr="00C10665" w:rsidRDefault="001D0D57" w:rsidP="00883F30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اعلام ختم احیای قلبی ریوی، بر بالین بیمار حضور مستمر و فعال دارد</w:t>
            </w: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C7FB3" w:rsidRPr="00C33CAF" w:rsidRDefault="005C7FB3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D0D57" w:rsidRPr="005F1248" w:rsidTr="003C2E9E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D0D57" w:rsidRPr="00C10665" w:rsidRDefault="001D0D57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23</w:t>
            </w:r>
          </w:p>
        </w:tc>
        <w:tc>
          <w:tcPr>
            <w:tcW w:w="8222" w:type="dxa"/>
            <w:gridSpan w:val="2"/>
          </w:tcPr>
          <w:p w:rsidR="001D0D57" w:rsidRPr="00C10665" w:rsidRDefault="001D0D57" w:rsidP="00883F30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rtl/>
              </w:rPr>
            </w:pPr>
            <w:r w:rsidRPr="00C10665">
              <w:rPr>
                <w:rFonts w:cs="B Nazanin" w:hint="cs"/>
                <w:rtl/>
              </w:rPr>
              <w:t>در طول احيا سرعت عمل، دقت</w:t>
            </w:r>
            <w:r w:rsidRPr="00C10665">
              <w:rPr>
                <w:rFonts w:cs="B Nazanin" w:hint="cs"/>
                <w:rtl/>
                <w:lang w:bidi="fa-IR"/>
              </w:rPr>
              <w:t>،</w:t>
            </w:r>
            <w:r>
              <w:rPr>
                <w:rFonts w:cs="B Nazanin" w:hint="cs"/>
                <w:rtl/>
              </w:rPr>
              <w:t xml:space="preserve"> آرامش و خونسردی کافی داشته،</w:t>
            </w:r>
            <w:r w:rsidRPr="00C10665">
              <w:rPr>
                <w:rFonts w:cs="B Nazanin" w:hint="cs"/>
                <w:rtl/>
                <w:lang w:bidi="fa-IR"/>
              </w:rPr>
              <w:t xml:space="preserve"> آرامش بخش و همراهان بیمار</w:t>
            </w:r>
            <w:r>
              <w:rPr>
                <w:rFonts w:cs="B Nazanin" w:hint="cs"/>
                <w:rtl/>
                <w:lang w:bidi="fa-IR"/>
              </w:rPr>
              <w:t xml:space="preserve"> را</w:t>
            </w:r>
            <w:r w:rsidRPr="00C1066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حفظ</w:t>
            </w:r>
            <w:r w:rsidRPr="00C1066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می کند</w:t>
            </w:r>
            <w:r w:rsidRPr="00C10665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D0D57" w:rsidRPr="005F1248" w:rsidTr="003C2E9E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D0D57" w:rsidRPr="00C10665" w:rsidRDefault="001D0D57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8222" w:type="dxa"/>
            <w:gridSpan w:val="2"/>
          </w:tcPr>
          <w:p w:rsidR="001D0D57" w:rsidRPr="00C10665" w:rsidRDefault="001D0D57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10665">
              <w:rPr>
                <w:rFonts w:cs="B Nazanin" w:hint="cs"/>
                <w:rtl/>
                <w:lang w:bidi="fa-IR"/>
              </w:rPr>
              <w:t>حين انجام فرآيند احيا از صحبت های</w:t>
            </w:r>
            <w:r>
              <w:rPr>
                <w:rFonts w:cs="B Nazanin" w:hint="cs"/>
                <w:rtl/>
                <w:lang w:bidi="fa-IR"/>
              </w:rPr>
              <w:t xml:space="preserve"> نابجا و غیر مرتبط خودداری می ك</w:t>
            </w:r>
            <w:r w:rsidRPr="00C10665">
              <w:rPr>
                <w:rFonts w:cs="B Nazanin" w:hint="cs"/>
                <w:rtl/>
                <w:lang w:bidi="fa-IR"/>
              </w:rPr>
              <w:t>ند.</w:t>
            </w:r>
          </w:p>
        </w:tc>
        <w:tc>
          <w:tcPr>
            <w:tcW w:w="426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D0D57" w:rsidRPr="005F1248" w:rsidTr="003C2E9E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D0D57" w:rsidRPr="00C10665" w:rsidRDefault="001D0D57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25</w:t>
            </w:r>
          </w:p>
        </w:tc>
        <w:tc>
          <w:tcPr>
            <w:tcW w:w="8222" w:type="dxa"/>
            <w:gridSpan w:val="2"/>
          </w:tcPr>
          <w:p w:rsidR="001D0D57" w:rsidRPr="00C10665" w:rsidRDefault="001D0D57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10665">
              <w:rPr>
                <w:rFonts w:cs="B Nazanin" w:hint="cs"/>
                <w:rtl/>
                <w:lang w:bidi="fa-IR"/>
              </w:rPr>
              <w:t xml:space="preserve">حريم شخصي بيمار </w:t>
            </w:r>
            <w:r>
              <w:rPr>
                <w:rFonts w:cs="B Nazanin" w:hint="cs"/>
                <w:rtl/>
                <w:lang w:bidi="fa-IR"/>
              </w:rPr>
              <w:t xml:space="preserve">را حين انجام فرآیند احیا </w:t>
            </w:r>
            <w:r w:rsidRPr="00C10665">
              <w:rPr>
                <w:rFonts w:cs="B Nazanin" w:hint="cs"/>
                <w:rtl/>
                <w:lang w:bidi="fa-IR"/>
              </w:rPr>
              <w:t xml:space="preserve">حفظ مي </w:t>
            </w:r>
            <w:r>
              <w:rPr>
                <w:rFonts w:cs="B Nazanin" w:hint="cs"/>
                <w:rtl/>
                <w:lang w:bidi="fa-IR"/>
              </w:rPr>
              <w:t>کند</w:t>
            </w:r>
            <w:r w:rsidRPr="00C10665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D0D57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D0D57" w:rsidRPr="00C10665" w:rsidRDefault="001D0D57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/>
                <w:rtl/>
                <w:lang w:bidi="fa-IR"/>
              </w:rPr>
              <w:t>26</w:t>
            </w:r>
          </w:p>
        </w:tc>
        <w:tc>
          <w:tcPr>
            <w:tcW w:w="8222" w:type="dxa"/>
            <w:gridSpan w:val="2"/>
          </w:tcPr>
          <w:p w:rsidR="001D0D57" w:rsidRPr="00C10665" w:rsidRDefault="001D0D57" w:rsidP="00883F30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آگاه است که </w:t>
            </w:r>
            <w:r w:rsidRPr="00C10665">
              <w:rPr>
                <w:rFonts w:cs="B Nazanin" w:hint="cs"/>
                <w:rtl/>
              </w:rPr>
              <w:t xml:space="preserve">فوت بیمار </w:t>
            </w:r>
            <w:r>
              <w:rPr>
                <w:rFonts w:cs="B Nazanin" w:hint="cs"/>
                <w:rtl/>
              </w:rPr>
              <w:t xml:space="preserve">باید </w:t>
            </w:r>
            <w:r w:rsidRPr="00C10665">
              <w:rPr>
                <w:rFonts w:cs="B Nazanin" w:hint="cs"/>
                <w:rtl/>
              </w:rPr>
              <w:t>توسط پزشک مسئول احیا یا فرد منتخب جهت اطلاع اخبار ناگوار</w:t>
            </w:r>
            <w:r>
              <w:rPr>
                <w:rFonts w:cs="B Nazanin" w:hint="cs"/>
                <w:rtl/>
              </w:rPr>
              <w:t xml:space="preserve"> به اعضاي خانواده بيمار اعلام گردد</w:t>
            </w:r>
            <w:r w:rsidRPr="00C10665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D0D57" w:rsidRPr="00C33CAF" w:rsidRDefault="001D0D57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659BA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659BA" w:rsidRPr="00C10665" w:rsidRDefault="00D659BA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8222" w:type="dxa"/>
            <w:gridSpan w:val="2"/>
          </w:tcPr>
          <w:p w:rsidR="00D659BA" w:rsidRPr="00C10665" w:rsidRDefault="00D659BA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صورت فوت بيمار و </w:t>
            </w:r>
            <w:r w:rsidRPr="00C10665">
              <w:rPr>
                <w:rFonts w:cs="B Nazanin" w:hint="cs"/>
                <w:rtl/>
                <w:lang w:bidi="fa-IR"/>
              </w:rPr>
              <w:t xml:space="preserve"> اعلام ختم </w:t>
            </w:r>
            <w:r w:rsidRPr="00C10665">
              <w:rPr>
                <w:rFonts w:asciiTheme="majorBidi" w:hAnsiTheme="majorBidi" w:cstheme="majorBidi"/>
                <w:lang w:bidi="fa-IR"/>
              </w:rPr>
              <w:t>CPR</w:t>
            </w:r>
            <w:r w:rsidRPr="00C10665">
              <w:rPr>
                <w:rFonts w:cs="B Nazanin" w:hint="cs"/>
                <w:rtl/>
                <w:lang w:bidi="fa-IR"/>
              </w:rPr>
              <w:t xml:space="preserve"> تمامي اتصالات بيمار </w:t>
            </w:r>
            <w:r>
              <w:rPr>
                <w:rFonts w:cs="B Nazanin" w:hint="cs"/>
                <w:rtl/>
                <w:lang w:bidi="fa-IR"/>
              </w:rPr>
              <w:t>را به درستي و با رعایت اصول اخلاقی</w:t>
            </w:r>
            <w:r w:rsidRPr="00C10665">
              <w:rPr>
                <w:rFonts w:cs="B Nazanin" w:hint="cs"/>
                <w:rtl/>
                <w:lang w:bidi="fa-IR"/>
              </w:rPr>
              <w:t xml:space="preserve"> خارج مي</w:t>
            </w:r>
            <w:r>
              <w:rPr>
                <w:rFonts w:cs="B Nazanin" w:hint="cs"/>
                <w:rtl/>
                <w:lang w:bidi="fa-IR"/>
              </w:rPr>
              <w:t xml:space="preserve"> کن</w:t>
            </w:r>
            <w:r w:rsidRPr="00C10665">
              <w:rPr>
                <w:rFonts w:cs="B Nazanin" w:hint="cs"/>
                <w:rtl/>
                <w:lang w:bidi="fa-IR"/>
              </w:rPr>
              <w:t>د.</w:t>
            </w: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659BA" w:rsidRPr="005F1248" w:rsidTr="00883F30">
        <w:trPr>
          <w:trHeight w:val="615"/>
          <w:jc w:val="center"/>
        </w:trPr>
        <w:tc>
          <w:tcPr>
            <w:tcW w:w="431" w:type="dxa"/>
            <w:shd w:val="clear" w:color="auto" w:fill="D9D9D9" w:themeFill="background1" w:themeFillShade="D9"/>
            <w:textDirection w:val="btLr"/>
            <w:vAlign w:val="center"/>
          </w:tcPr>
          <w:p w:rsidR="00D659BA" w:rsidRPr="00883F30" w:rsidRDefault="00D659BA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83F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ردیف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D659BA" w:rsidRPr="00FE668C" w:rsidRDefault="00D659BA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659BA" w:rsidRPr="00FE668C" w:rsidRDefault="00D659BA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659BA" w:rsidRPr="00FE668C" w:rsidRDefault="00D659BA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659BA" w:rsidRPr="00FE668C" w:rsidRDefault="00D659BA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659BA" w:rsidRPr="00FE668C" w:rsidRDefault="00D659BA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659BA" w:rsidRPr="00FE668C" w:rsidRDefault="00D659BA" w:rsidP="00883F3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E66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D659BA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659BA" w:rsidRPr="00C10665" w:rsidRDefault="00D659BA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8222" w:type="dxa"/>
            <w:gridSpan w:val="2"/>
          </w:tcPr>
          <w:p w:rsidR="00D659BA" w:rsidRPr="00C10665" w:rsidRDefault="00D659BA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10665">
              <w:rPr>
                <w:rFonts w:cs="B Nazanin" w:hint="cs"/>
                <w:rtl/>
                <w:lang w:bidi="fa-IR"/>
              </w:rPr>
              <w:t xml:space="preserve">در صورت فوت بيمار، پس از اعلام ختم </w:t>
            </w:r>
            <w:r w:rsidRPr="00C10665">
              <w:rPr>
                <w:rFonts w:asciiTheme="majorBidi" w:hAnsiTheme="majorBidi" w:cstheme="majorBidi"/>
                <w:lang w:bidi="fa-IR"/>
              </w:rPr>
              <w:t>CPR</w:t>
            </w:r>
            <w:r w:rsidRPr="00C10665">
              <w:rPr>
                <w:rFonts w:cs="B Nazanin" w:hint="cs"/>
                <w:rtl/>
                <w:lang w:bidi="fa-IR"/>
              </w:rPr>
              <w:t xml:space="preserve"> از بيمار استريپ و نوار قلب </w:t>
            </w:r>
            <w:r>
              <w:rPr>
                <w:rFonts w:cs="B Nazanin" w:hint="cs"/>
                <w:rtl/>
                <w:lang w:bidi="fa-IR"/>
              </w:rPr>
              <w:t>گرفته</w:t>
            </w:r>
            <w:r w:rsidRPr="00C10665">
              <w:rPr>
                <w:rFonts w:cs="B Nazanin" w:hint="cs"/>
                <w:rtl/>
                <w:lang w:bidi="fa-IR"/>
              </w:rPr>
              <w:t xml:space="preserve"> و</w:t>
            </w:r>
            <w:r>
              <w:rPr>
                <w:rFonts w:cs="B Nazanin" w:hint="cs"/>
                <w:rtl/>
                <w:lang w:bidi="fa-IR"/>
              </w:rPr>
              <w:t xml:space="preserve"> پس از ثبت اطلاعات لازم بر روی آنها (نام و نام خانوادگی بیمار، سن، تاریخ و ساعت اخذ و شماره پرونده) و</w:t>
            </w:r>
            <w:r w:rsidRPr="00C10665">
              <w:rPr>
                <w:rFonts w:cs="B Nazanin" w:hint="cs"/>
                <w:rtl/>
                <w:lang w:bidi="fa-IR"/>
              </w:rPr>
              <w:t xml:space="preserve"> ضميمه پرونده مي </w:t>
            </w:r>
            <w:r>
              <w:rPr>
                <w:rFonts w:cs="B Nazanin" w:hint="cs"/>
                <w:rtl/>
                <w:lang w:bidi="fa-IR"/>
              </w:rPr>
              <w:t>کند</w:t>
            </w:r>
            <w:r w:rsidRPr="00C10665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659BA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659BA" w:rsidRPr="00C10665" w:rsidRDefault="00D659BA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8222" w:type="dxa"/>
            <w:gridSpan w:val="2"/>
          </w:tcPr>
          <w:p w:rsidR="00D659BA" w:rsidRPr="00C10665" w:rsidRDefault="00D659BA" w:rsidP="00883F30">
            <w:pPr>
              <w:bidi/>
              <w:jc w:val="both"/>
              <w:rPr>
                <w:rFonts w:cs="B Nazanin"/>
                <w:lang w:bidi="fa-IR"/>
              </w:rPr>
            </w:pPr>
            <w:r w:rsidRPr="00C10665">
              <w:rPr>
                <w:rFonts w:cs="B Nazanin" w:hint="cs"/>
                <w:rtl/>
              </w:rPr>
              <w:t xml:space="preserve">در صورت فوت بیمار حریم وی </w:t>
            </w:r>
            <w:r>
              <w:rPr>
                <w:rFonts w:cs="B Nazanin" w:hint="cs"/>
                <w:rtl/>
              </w:rPr>
              <w:t xml:space="preserve">را </w:t>
            </w:r>
            <w:r w:rsidRPr="00C10665">
              <w:rPr>
                <w:rFonts w:cs="B Nazanin" w:hint="cs"/>
                <w:rtl/>
              </w:rPr>
              <w:t xml:space="preserve">حفظ </w:t>
            </w:r>
            <w:r>
              <w:rPr>
                <w:rFonts w:cs="B Nazanin" w:hint="cs"/>
                <w:rtl/>
              </w:rPr>
              <w:t>کرده</w:t>
            </w:r>
            <w:r w:rsidRPr="00C10665">
              <w:rPr>
                <w:rFonts w:cs="B Nazanin" w:hint="cs"/>
                <w:rtl/>
              </w:rPr>
              <w:t xml:space="preserve"> و مراقبت از جسد</w:t>
            </w:r>
            <w:r>
              <w:rPr>
                <w:rFonts w:cs="B Nazanin" w:hint="cs"/>
                <w:rtl/>
              </w:rPr>
              <w:t xml:space="preserve"> را</w:t>
            </w:r>
            <w:r w:rsidRPr="00C10665">
              <w:rPr>
                <w:rFonts w:cs="B Nazanin" w:hint="cs"/>
                <w:rtl/>
              </w:rPr>
              <w:t xml:space="preserve"> به صورت صحیح انجام مي </w:t>
            </w:r>
            <w:r>
              <w:rPr>
                <w:rFonts w:cs="B Nazanin" w:hint="cs"/>
                <w:rtl/>
              </w:rPr>
              <w:t>دهد</w:t>
            </w:r>
            <w:r w:rsidRPr="00C10665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659BA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659BA" w:rsidRPr="00C10665" w:rsidRDefault="00D659BA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8222" w:type="dxa"/>
            <w:gridSpan w:val="2"/>
          </w:tcPr>
          <w:p w:rsidR="00D659BA" w:rsidRPr="00C10665" w:rsidRDefault="00D659BA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نظارت می کند که </w:t>
            </w:r>
            <w:r w:rsidRPr="00C10665">
              <w:rPr>
                <w:rFonts w:cs="B Nazanin" w:hint="cs"/>
                <w:rtl/>
              </w:rPr>
              <w:t>مشخصات کامل متوفی</w:t>
            </w:r>
            <w:r>
              <w:rPr>
                <w:rFonts w:cs="B Nazanin" w:hint="cs"/>
                <w:rtl/>
              </w:rPr>
              <w:t xml:space="preserve"> به درستی</w:t>
            </w:r>
            <w:r w:rsidRPr="00C10665">
              <w:rPr>
                <w:rFonts w:cs="B Nazanin" w:hint="cs"/>
                <w:rtl/>
              </w:rPr>
              <w:t xml:space="preserve"> بر روی کاور نصب </w:t>
            </w:r>
            <w:r>
              <w:rPr>
                <w:rFonts w:cs="B Nazanin" w:hint="cs"/>
                <w:rtl/>
              </w:rPr>
              <w:t>و</w:t>
            </w:r>
            <w:r w:rsidRPr="00C10665">
              <w:rPr>
                <w:rFonts w:cs="B Nazanin" w:hint="cs"/>
                <w:rtl/>
              </w:rPr>
              <w:t xml:space="preserve"> به </w:t>
            </w:r>
            <w:r>
              <w:rPr>
                <w:rFonts w:cs="B Nazanin" w:hint="cs"/>
                <w:rtl/>
              </w:rPr>
              <w:t xml:space="preserve">سردخانه منتقل </w:t>
            </w:r>
            <w:r w:rsidRPr="00C10665">
              <w:rPr>
                <w:rFonts w:cs="B Nazanin" w:hint="cs"/>
                <w:rtl/>
              </w:rPr>
              <w:t>گردد.</w:t>
            </w: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659BA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659BA" w:rsidRPr="00C10665" w:rsidRDefault="00D659BA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8222" w:type="dxa"/>
            <w:gridSpan w:val="2"/>
          </w:tcPr>
          <w:p w:rsidR="00D659BA" w:rsidRPr="00C10665" w:rsidRDefault="00D659BA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10665">
              <w:rPr>
                <w:rFonts w:cs="B Nazanin" w:hint="cs"/>
                <w:rtl/>
              </w:rPr>
              <w:t>وسایل بیمار</w:t>
            </w:r>
            <w:r>
              <w:rPr>
                <w:rFonts w:cs="B Nazanin" w:hint="cs"/>
                <w:rtl/>
              </w:rPr>
              <w:t xml:space="preserve"> را پس</w:t>
            </w:r>
            <w:r w:rsidR="00522F26">
              <w:rPr>
                <w:rFonts w:cs="B Nazanin" w:hint="cs"/>
                <w:rtl/>
              </w:rPr>
              <w:t xml:space="preserve"> از ثبت صورتجلسه توسط فر</w:t>
            </w:r>
            <w:r>
              <w:rPr>
                <w:rFonts w:cs="B Nazanin" w:hint="cs"/>
                <w:rtl/>
              </w:rPr>
              <w:t>د مسئول</w:t>
            </w:r>
            <w:r w:rsidR="00522F26">
              <w:rPr>
                <w:rFonts w:cs="B Nazanin" w:hint="cs"/>
                <w:rtl/>
              </w:rPr>
              <w:t xml:space="preserve"> و الصاق آن به پرونده بیمار،</w:t>
            </w:r>
            <w:r w:rsidRPr="00C10665">
              <w:rPr>
                <w:rFonts w:cs="B Nazanin" w:hint="cs"/>
                <w:rtl/>
              </w:rPr>
              <w:t xml:space="preserve"> به بستگان درجه </w:t>
            </w:r>
            <w:r>
              <w:rPr>
                <w:rFonts w:cs="B Nazanin" w:hint="cs"/>
                <w:rtl/>
              </w:rPr>
              <w:t>یک</w:t>
            </w:r>
            <w:r w:rsidR="00522F26">
              <w:rPr>
                <w:rFonts w:cs="B Nazanin" w:hint="cs"/>
                <w:rtl/>
              </w:rPr>
              <w:t xml:space="preserve"> بیمار</w:t>
            </w:r>
            <w:r w:rsidRPr="00C10665">
              <w:rPr>
                <w:rFonts w:cs="B Nazanin" w:hint="cs"/>
                <w:rtl/>
              </w:rPr>
              <w:t xml:space="preserve"> تحو</w:t>
            </w:r>
            <w:r w:rsidR="00522F26">
              <w:rPr>
                <w:rFonts w:cs="B Nazanin" w:hint="cs"/>
                <w:rtl/>
              </w:rPr>
              <w:t>یل می دهد.</w:t>
            </w: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659BA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659BA" w:rsidRPr="00C10665" w:rsidRDefault="00D659BA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8222" w:type="dxa"/>
            <w:gridSpan w:val="2"/>
          </w:tcPr>
          <w:p w:rsidR="00D659BA" w:rsidRPr="00C10665" w:rsidRDefault="00D659BA" w:rsidP="00883F30">
            <w:pPr>
              <w:bidi/>
              <w:jc w:val="both"/>
              <w:rPr>
                <w:rFonts w:cs="B Nazanin"/>
                <w:lang w:bidi="fa-IR"/>
              </w:rPr>
            </w:pPr>
            <w:r w:rsidRPr="00C10665">
              <w:rPr>
                <w:rFonts w:cs="B Nazanin" w:hint="cs"/>
                <w:rtl/>
              </w:rPr>
              <w:t xml:space="preserve">ترالی و تجهیزات مصرف شده </w:t>
            </w:r>
            <w:r w:rsidR="00522F26">
              <w:rPr>
                <w:rFonts w:cs="B Nazanin" w:hint="cs"/>
                <w:rtl/>
              </w:rPr>
              <w:t xml:space="preserve">را </w:t>
            </w:r>
            <w:r w:rsidRPr="00C10665">
              <w:rPr>
                <w:rFonts w:cs="B Nazanin" w:hint="cs"/>
                <w:rtl/>
              </w:rPr>
              <w:t xml:space="preserve">پس از اتمام احيا کنترل </w:t>
            </w:r>
            <w:r w:rsidR="00522F26">
              <w:rPr>
                <w:rFonts w:cs="B Nazanin" w:hint="cs"/>
                <w:rtl/>
              </w:rPr>
              <w:t>کرده</w:t>
            </w:r>
            <w:r w:rsidRPr="00C10665">
              <w:rPr>
                <w:rFonts w:cs="B Nazanin" w:hint="cs"/>
                <w:rtl/>
              </w:rPr>
              <w:t xml:space="preserve"> و جهت احياي بعدي آماده</w:t>
            </w:r>
            <w:r w:rsidR="00522F26">
              <w:rPr>
                <w:rFonts w:cs="B Nazanin" w:hint="cs"/>
                <w:rtl/>
              </w:rPr>
              <w:t xml:space="preserve"> و جایگزین</w:t>
            </w:r>
            <w:r w:rsidRPr="00C10665">
              <w:rPr>
                <w:rFonts w:cs="B Nazanin" w:hint="cs"/>
                <w:rtl/>
              </w:rPr>
              <w:t xml:space="preserve"> مي </w:t>
            </w:r>
            <w:r w:rsidR="00522F26">
              <w:rPr>
                <w:rFonts w:cs="B Nazanin" w:hint="cs"/>
                <w:rtl/>
              </w:rPr>
              <w:t>کند</w:t>
            </w:r>
            <w:r w:rsidRPr="00C10665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659BA" w:rsidRPr="005F1248" w:rsidTr="003C2E9E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659BA" w:rsidRPr="00C10665" w:rsidRDefault="00D659BA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8222" w:type="dxa"/>
            <w:gridSpan w:val="2"/>
          </w:tcPr>
          <w:p w:rsidR="00D659BA" w:rsidRPr="00C10665" w:rsidRDefault="00522F26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 </w:t>
            </w:r>
            <w:r w:rsidR="00D659BA" w:rsidRPr="00C10665">
              <w:rPr>
                <w:rFonts w:cs="B Nazanin" w:hint="cs"/>
                <w:rtl/>
                <w:lang w:bidi="fa-IR"/>
              </w:rPr>
              <w:t xml:space="preserve">شستشو  و ضد عفونی وسایل پس از اتمام احیا </w:t>
            </w:r>
            <w:r>
              <w:rPr>
                <w:rFonts w:cs="B Nazanin" w:hint="cs"/>
                <w:rtl/>
                <w:lang w:bidi="fa-IR"/>
              </w:rPr>
              <w:t>نظارت دارد</w:t>
            </w:r>
            <w:r w:rsidR="00D659BA" w:rsidRPr="00C10665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D659BA" w:rsidRPr="00C33CAF" w:rsidRDefault="00D659BA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2F26" w:rsidRPr="005F1248" w:rsidTr="003C2E9E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2F26" w:rsidRPr="00C10665" w:rsidRDefault="00522F2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8222" w:type="dxa"/>
            <w:gridSpan w:val="2"/>
          </w:tcPr>
          <w:p w:rsidR="00522F26" w:rsidRPr="00C10665" w:rsidRDefault="00522F26" w:rsidP="00883F30">
            <w:pPr>
              <w:bidi/>
              <w:jc w:val="both"/>
              <w:rPr>
                <w:rFonts w:cs="B Nazanin"/>
                <w:lang w:bidi="fa-IR"/>
              </w:rPr>
            </w:pPr>
            <w:r w:rsidRPr="00C10665">
              <w:rPr>
                <w:rFonts w:cs="B Nazanin" w:hint="cs"/>
                <w:rtl/>
                <w:lang w:bidi="fa-IR"/>
              </w:rPr>
              <w:t xml:space="preserve">پس از خاتمه احيا، </w:t>
            </w:r>
            <w:r>
              <w:rPr>
                <w:rFonts w:cs="B Nazanin" w:hint="cs"/>
                <w:rtl/>
                <w:lang w:bidi="fa-IR"/>
              </w:rPr>
              <w:t xml:space="preserve">بر تکمیل اوراق احيا </w:t>
            </w:r>
            <w:r w:rsidRPr="00C10665">
              <w:rPr>
                <w:rFonts w:cs="B Nazanin" w:hint="cs"/>
                <w:rtl/>
                <w:lang w:bidi="fa-IR"/>
              </w:rPr>
              <w:t>توسط پزشك مسئول و ضميمه</w:t>
            </w:r>
            <w:r>
              <w:rPr>
                <w:rFonts w:cs="B Nazanin" w:hint="cs"/>
                <w:rtl/>
                <w:lang w:bidi="fa-IR"/>
              </w:rPr>
              <w:t xml:space="preserve"> آن به</w:t>
            </w:r>
            <w:r w:rsidRPr="00C10665">
              <w:rPr>
                <w:rFonts w:cs="B Nazanin" w:hint="cs"/>
                <w:rtl/>
                <w:lang w:bidi="fa-IR"/>
              </w:rPr>
              <w:t xml:space="preserve"> پرونده بيمار يا </w:t>
            </w:r>
            <w:r>
              <w:rPr>
                <w:rFonts w:cs="B Nazanin" w:hint="cs"/>
                <w:rtl/>
                <w:lang w:bidi="fa-IR"/>
              </w:rPr>
              <w:t xml:space="preserve">ارسال </w:t>
            </w:r>
            <w:r w:rsidRPr="00C10665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>رای</w:t>
            </w:r>
            <w:r w:rsidRPr="00C10665">
              <w:rPr>
                <w:rFonts w:cs="B Nazanin" w:hint="cs"/>
                <w:rtl/>
                <w:lang w:bidi="fa-IR"/>
              </w:rPr>
              <w:t xml:space="preserve"> سوپروايزر باليني </w:t>
            </w:r>
            <w:r>
              <w:rPr>
                <w:rFonts w:cs="B Nazanin" w:hint="cs"/>
                <w:rtl/>
                <w:lang w:bidi="fa-IR"/>
              </w:rPr>
              <w:t>نظارت دارد.</w:t>
            </w:r>
          </w:p>
        </w:tc>
        <w:tc>
          <w:tcPr>
            <w:tcW w:w="426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2F26" w:rsidRPr="005F1248" w:rsidTr="003C2E9E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22F26" w:rsidRPr="00C10665" w:rsidRDefault="00522F26" w:rsidP="00883F3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10665">
              <w:rPr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8222" w:type="dxa"/>
            <w:gridSpan w:val="2"/>
          </w:tcPr>
          <w:p w:rsidR="00522F26" w:rsidRPr="00C10665" w:rsidRDefault="00522F26" w:rsidP="00883F30">
            <w:pPr>
              <w:bidi/>
              <w:jc w:val="both"/>
              <w:rPr>
                <w:rFonts w:cs="B Nazanin"/>
                <w:lang w:bidi="fa-IR"/>
              </w:rPr>
            </w:pPr>
            <w:r w:rsidRPr="00C10665">
              <w:rPr>
                <w:rFonts w:cs="B Nazanin" w:hint="cs"/>
                <w:rtl/>
              </w:rPr>
              <w:t>گزارش پرستاري</w:t>
            </w:r>
            <w:r>
              <w:rPr>
                <w:rFonts w:cs="B Nazanin" w:hint="cs"/>
                <w:rtl/>
              </w:rPr>
              <w:t xml:space="preserve"> را</w:t>
            </w:r>
            <w:r w:rsidRPr="00C10665">
              <w:rPr>
                <w:rFonts w:cs="B Nazanin" w:hint="cs"/>
                <w:rtl/>
              </w:rPr>
              <w:t xml:space="preserve"> پس از خاتمه احیا به درستي و با ذكر تمامي جزئيات </w:t>
            </w:r>
            <w:r>
              <w:rPr>
                <w:rFonts w:cs="B Nazanin" w:hint="cs"/>
                <w:rtl/>
                <w:lang w:bidi="fa-IR"/>
              </w:rPr>
              <w:t>ثبت می کند.</w:t>
            </w:r>
          </w:p>
        </w:tc>
        <w:tc>
          <w:tcPr>
            <w:tcW w:w="426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2F26" w:rsidRPr="005F1248" w:rsidTr="00883F30">
        <w:trPr>
          <w:trHeight w:val="552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522F26" w:rsidRPr="005F1248" w:rsidRDefault="00522F26" w:rsidP="00883F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156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22F26" w:rsidRPr="005F1248" w:rsidTr="00C17CDC">
        <w:trPr>
          <w:trHeight w:val="802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522F26" w:rsidRPr="005F1248" w:rsidRDefault="00522F26" w:rsidP="00883F30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522F26" w:rsidRPr="00C33CAF" w:rsidRDefault="00522F26" w:rsidP="00883F3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FE668C" w:rsidRDefault="00FE668C" w:rsidP="00883F30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امتیازدهی :     </w:t>
      </w:r>
      <w:r w:rsidR="000474A7">
        <w:rPr>
          <w:rFonts w:cs="B Nazanin" w:hint="cs"/>
          <w:b/>
          <w:bCs/>
          <w:sz w:val="18"/>
          <w:szCs w:val="18"/>
          <w:rtl/>
        </w:rPr>
        <w:t>0</w:t>
      </w:r>
      <w:r>
        <w:rPr>
          <w:rFonts w:cs="B Nazanin" w:hint="cs"/>
          <w:b/>
          <w:bCs/>
          <w:sz w:val="18"/>
          <w:szCs w:val="18"/>
          <w:rtl/>
        </w:rPr>
        <w:t>= &gt;25%</w:t>
      </w:r>
      <w:r>
        <w:rPr>
          <w:rFonts w:cs="B Nazanin" w:hint="cs"/>
          <w:b/>
          <w:bCs/>
          <w:sz w:val="18"/>
          <w:szCs w:val="18"/>
          <w:rtl/>
        </w:rPr>
        <w:tab/>
      </w:r>
      <w:r w:rsidR="000474A7">
        <w:rPr>
          <w:rFonts w:cs="B Nazanin" w:hint="cs"/>
          <w:b/>
          <w:bCs/>
          <w:sz w:val="18"/>
          <w:szCs w:val="18"/>
          <w:rtl/>
        </w:rPr>
        <w:t>1</w:t>
      </w:r>
      <w:r>
        <w:rPr>
          <w:rFonts w:cs="B Nazanin" w:hint="cs"/>
          <w:b/>
          <w:bCs/>
          <w:sz w:val="18"/>
          <w:szCs w:val="18"/>
          <w:rtl/>
        </w:rPr>
        <w:t>= 50-26%</w:t>
      </w:r>
      <w:r w:rsidR="000474A7"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</w:r>
      <w:r w:rsidR="000474A7">
        <w:rPr>
          <w:rFonts w:cs="B Nazanin" w:hint="cs"/>
          <w:b/>
          <w:bCs/>
          <w:sz w:val="18"/>
          <w:szCs w:val="18"/>
          <w:rtl/>
        </w:rPr>
        <w:t>2</w:t>
      </w:r>
      <w:r>
        <w:rPr>
          <w:rFonts w:cs="B Nazanin" w:hint="cs"/>
          <w:b/>
          <w:bCs/>
          <w:sz w:val="18"/>
          <w:szCs w:val="18"/>
          <w:rtl/>
        </w:rPr>
        <w:t>= 75-51%</w:t>
      </w:r>
      <w:r>
        <w:rPr>
          <w:rFonts w:cs="B Nazanin" w:hint="cs"/>
          <w:b/>
          <w:bCs/>
          <w:sz w:val="18"/>
          <w:szCs w:val="18"/>
          <w:rtl/>
        </w:rPr>
        <w:tab/>
      </w:r>
      <w:r w:rsidR="000474A7">
        <w:rPr>
          <w:rFonts w:cs="B Nazanin" w:hint="cs"/>
          <w:b/>
          <w:bCs/>
          <w:sz w:val="18"/>
          <w:szCs w:val="18"/>
          <w:rtl/>
        </w:rPr>
        <w:t>3</w:t>
      </w:r>
      <w:r>
        <w:rPr>
          <w:rFonts w:cs="B Nazanin" w:hint="cs"/>
          <w:b/>
          <w:bCs/>
          <w:sz w:val="18"/>
          <w:szCs w:val="18"/>
          <w:rtl/>
        </w:rPr>
        <w:t xml:space="preserve">= 90-76% </w:t>
      </w:r>
      <w:r>
        <w:rPr>
          <w:rFonts w:cs="B Nazanin" w:hint="cs"/>
          <w:b/>
          <w:bCs/>
          <w:sz w:val="18"/>
          <w:szCs w:val="18"/>
          <w:rtl/>
        </w:rPr>
        <w:tab/>
      </w:r>
      <w:r w:rsidR="000474A7">
        <w:rPr>
          <w:rFonts w:cs="B Nazanin" w:hint="cs"/>
          <w:b/>
          <w:bCs/>
          <w:sz w:val="18"/>
          <w:szCs w:val="18"/>
          <w:rtl/>
        </w:rPr>
        <w:t>4</w:t>
      </w:r>
      <w:r>
        <w:rPr>
          <w:rFonts w:cs="B Nazanin" w:hint="cs"/>
          <w:b/>
          <w:bCs/>
          <w:sz w:val="18"/>
          <w:szCs w:val="18"/>
          <w:rtl/>
        </w:rPr>
        <w:t xml:space="preserve">=100-91% </w:t>
      </w:r>
    </w:p>
    <w:p w:rsidR="00FE668C" w:rsidRDefault="00FE668C" w:rsidP="00883F30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883F30" w:rsidTr="000F4D2F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3F30" w:rsidRDefault="00883F30" w:rsidP="000F4D2F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3F30" w:rsidRDefault="00883F30" w:rsidP="000F4D2F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  <w:r w:rsidRPr="00E07D0E"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883F30" w:rsidTr="00883F30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3F30" w:rsidTr="00883F30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3F30" w:rsidTr="00883F30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3F30" w:rsidTr="00883F30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3F30" w:rsidTr="00883F30">
        <w:trPr>
          <w:trHeight w:val="1296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F30" w:rsidRDefault="00883F30" w:rsidP="000F4D2F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883F30" w:rsidRDefault="00883F30" w:rsidP="00883F30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7E6D92" w:rsidRDefault="00902DE5" w:rsidP="00883F30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منابع:</w:t>
      </w:r>
    </w:p>
    <w:p w:rsidR="00902DE5" w:rsidRPr="007E6D92" w:rsidRDefault="00902DE5" w:rsidP="00883F30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883F30">
      <w:pPr>
        <w:bidi/>
        <w:spacing w:after="0" w:line="240" w:lineRule="auto"/>
        <w:ind w:left="-563" w:right="-567"/>
        <w:jc w:val="both"/>
        <w:rPr>
          <w:rFonts w:cs="B Nazanin" w:hint="cs"/>
          <w:b/>
          <w:bCs/>
          <w:sz w:val="18"/>
          <w:szCs w:val="18"/>
          <w:rtl/>
          <w:lang w:bidi="fa-IR"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  <w:r w:rsidR="00883F30">
        <w:rPr>
          <w:rFonts w:cs="B Nazanin" w:hint="cs"/>
          <w:b/>
          <w:bCs/>
          <w:sz w:val="18"/>
          <w:szCs w:val="18"/>
          <w:rtl/>
          <w:lang w:bidi="fa-IR"/>
        </w:rPr>
        <w:t>.</w:t>
      </w:r>
    </w:p>
    <w:sectPr w:rsidR="007E6D92" w:rsidSect="009D6431">
      <w:headerReference w:type="default" r:id="rId8"/>
      <w:pgSz w:w="11907" w:h="16839" w:code="9"/>
      <w:pgMar w:top="1418" w:right="1440" w:bottom="709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AA" w:rsidRDefault="00033DAA" w:rsidP="0024389F">
      <w:pPr>
        <w:spacing w:after="0" w:line="240" w:lineRule="auto"/>
      </w:pPr>
      <w:r>
        <w:separator/>
      </w:r>
    </w:p>
  </w:endnote>
  <w:endnote w:type="continuationSeparator" w:id="0">
    <w:p w:rsidR="00033DAA" w:rsidRDefault="00033DAA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AA" w:rsidRDefault="00033DAA" w:rsidP="0024389F">
      <w:pPr>
        <w:spacing w:after="0" w:line="240" w:lineRule="auto"/>
      </w:pPr>
      <w:r>
        <w:separator/>
      </w:r>
    </w:p>
  </w:footnote>
  <w:footnote w:type="continuationSeparator" w:id="0">
    <w:p w:rsidR="00033DAA" w:rsidRDefault="00033DAA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0489C90E" wp14:editId="34F2E006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C17CDC" w:rsidRDefault="001B4836" w:rsidP="00C17CDC">
          <w:pPr>
            <w:pStyle w:val="Header"/>
            <w:bidi/>
            <w:jc w:val="center"/>
            <w:rPr>
              <w:rFonts w:cs="B Titr"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ارزیابی فرآیند </w:t>
          </w:r>
          <w:r w:rsidR="003369A7">
            <w:rPr>
              <w:rFonts w:cs="B Titr" w:hint="cs"/>
              <w:rtl/>
              <w:lang w:bidi="fa-IR"/>
            </w:rPr>
            <w:t>احیای قلبی ریوی</w:t>
          </w:r>
        </w:p>
        <w:p w:rsidR="001B4836" w:rsidRPr="00BD1923" w:rsidRDefault="00C14542" w:rsidP="00C17CDC">
          <w:pPr>
            <w:pStyle w:val="Header"/>
            <w:bidi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FE668C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33DAA"/>
    <w:rsid w:val="00045E00"/>
    <w:rsid w:val="00046065"/>
    <w:rsid w:val="000474A7"/>
    <w:rsid w:val="00052A9F"/>
    <w:rsid w:val="000A61A1"/>
    <w:rsid w:val="000D1076"/>
    <w:rsid w:val="0013003D"/>
    <w:rsid w:val="00147348"/>
    <w:rsid w:val="00152979"/>
    <w:rsid w:val="0016116D"/>
    <w:rsid w:val="00170F55"/>
    <w:rsid w:val="00182A99"/>
    <w:rsid w:val="001B2820"/>
    <w:rsid w:val="001B4836"/>
    <w:rsid w:val="001C5045"/>
    <w:rsid w:val="001D0D57"/>
    <w:rsid w:val="001E1255"/>
    <w:rsid w:val="0020343C"/>
    <w:rsid w:val="00214956"/>
    <w:rsid w:val="0024389F"/>
    <w:rsid w:val="00253DE4"/>
    <w:rsid w:val="00260078"/>
    <w:rsid w:val="002A2683"/>
    <w:rsid w:val="003051DA"/>
    <w:rsid w:val="00307328"/>
    <w:rsid w:val="00326ECC"/>
    <w:rsid w:val="00327539"/>
    <w:rsid w:val="003369A7"/>
    <w:rsid w:val="00346B63"/>
    <w:rsid w:val="003C2E9E"/>
    <w:rsid w:val="00427F74"/>
    <w:rsid w:val="004A25FE"/>
    <w:rsid w:val="004C67F5"/>
    <w:rsid w:val="004F2AAE"/>
    <w:rsid w:val="00522F26"/>
    <w:rsid w:val="005277C6"/>
    <w:rsid w:val="00527C64"/>
    <w:rsid w:val="0055413A"/>
    <w:rsid w:val="00592B47"/>
    <w:rsid w:val="00592D4E"/>
    <w:rsid w:val="0059593B"/>
    <w:rsid w:val="005C7FB3"/>
    <w:rsid w:val="005F07D9"/>
    <w:rsid w:val="005F1248"/>
    <w:rsid w:val="005F76EE"/>
    <w:rsid w:val="00612413"/>
    <w:rsid w:val="00661DFC"/>
    <w:rsid w:val="006C7FC8"/>
    <w:rsid w:val="006F5426"/>
    <w:rsid w:val="0070089E"/>
    <w:rsid w:val="00713E1C"/>
    <w:rsid w:val="0071601D"/>
    <w:rsid w:val="00730069"/>
    <w:rsid w:val="00750A63"/>
    <w:rsid w:val="00771DBA"/>
    <w:rsid w:val="00777D0D"/>
    <w:rsid w:val="007A2CC5"/>
    <w:rsid w:val="007A76E7"/>
    <w:rsid w:val="007B36A0"/>
    <w:rsid w:val="007D06E8"/>
    <w:rsid w:val="007D4CB5"/>
    <w:rsid w:val="007E6D92"/>
    <w:rsid w:val="00825149"/>
    <w:rsid w:val="00847C0A"/>
    <w:rsid w:val="00883F30"/>
    <w:rsid w:val="00884FA0"/>
    <w:rsid w:val="00887AB7"/>
    <w:rsid w:val="00897F25"/>
    <w:rsid w:val="008A28C0"/>
    <w:rsid w:val="008A3049"/>
    <w:rsid w:val="00902DE5"/>
    <w:rsid w:val="009060F3"/>
    <w:rsid w:val="0091326F"/>
    <w:rsid w:val="00927C6D"/>
    <w:rsid w:val="00975B92"/>
    <w:rsid w:val="00982A2D"/>
    <w:rsid w:val="00993355"/>
    <w:rsid w:val="009A2FA6"/>
    <w:rsid w:val="009D572F"/>
    <w:rsid w:val="009D6431"/>
    <w:rsid w:val="009D6523"/>
    <w:rsid w:val="00A3247E"/>
    <w:rsid w:val="00A63619"/>
    <w:rsid w:val="00A75690"/>
    <w:rsid w:val="00A76E5D"/>
    <w:rsid w:val="00A9197E"/>
    <w:rsid w:val="00AC0EC5"/>
    <w:rsid w:val="00B0460E"/>
    <w:rsid w:val="00B33EB8"/>
    <w:rsid w:val="00B442AE"/>
    <w:rsid w:val="00B50B0C"/>
    <w:rsid w:val="00B657BB"/>
    <w:rsid w:val="00BA2F97"/>
    <w:rsid w:val="00BA4671"/>
    <w:rsid w:val="00BC1F59"/>
    <w:rsid w:val="00C02949"/>
    <w:rsid w:val="00C10665"/>
    <w:rsid w:val="00C14542"/>
    <w:rsid w:val="00C17CDC"/>
    <w:rsid w:val="00C20BAA"/>
    <w:rsid w:val="00C33CAF"/>
    <w:rsid w:val="00C66F8E"/>
    <w:rsid w:val="00C76A26"/>
    <w:rsid w:val="00C9066C"/>
    <w:rsid w:val="00CD07EC"/>
    <w:rsid w:val="00CF367D"/>
    <w:rsid w:val="00D04E6B"/>
    <w:rsid w:val="00D33180"/>
    <w:rsid w:val="00D659BA"/>
    <w:rsid w:val="00DC23FF"/>
    <w:rsid w:val="00DE7B7C"/>
    <w:rsid w:val="00E07E97"/>
    <w:rsid w:val="00E53E84"/>
    <w:rsid w:val="00E57A75"/>
    <w:rsid w:val="00E614B5"/>
    <w:rsid w:val="00E6208E"/>
    <w:rsid w:val="00E86E08"/>
    <w:rsid w:val="00EB2BDF"/>
    <w:rsid w:val="00EC085E"/>
    <w:rsid w:val="00ED7083"/>
    <w:rsid w:val="00F12F90"/>
    <w:rsid w:val="00F20545"/>
    <w:rsid w:val="00F24CAE"/>
    <w:rsid w:val="00F5230C"/>
    <w:rsid w:val="00F92887"/>
    <w:rsid w:val="00FC114A"/>
    <w:rsid w:val="00FC6B44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DB50F7A"/>
  <w15:docId w15:val="{8C04E932-D5E5-4210-83D7-8DE72D71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195E-286A-42FC-8437-C714E303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2021-09-28T08:36:00Z</cp:lastPrinted>
  <dcterms:created xsi:type="dcterms:W3CDTF">2022-07-11T13:56:00Z</dcterms:created>
  <dcterms:modified xsi:type="dcterms:W3CDTF">2022-07-11T13:56:00Z</dcterms:modified>
</cp:coreProperties>
</file>